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bookmarkStart w:id="0" w:name="_GoBack"/>
      <w:bookmarkStart w:id="1" w:name="_MON_1676206798"/>
      <w:bookmarkEnd w:id="0"/>
      <w:bookmarkEnd w:id="1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161530" cy="106914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1468" t="28924" r="56044" b="3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Содержание</w:t>
        <w:tab/>
        <w:tab/>
        <w:tab/>
        <w:tab/>
        <w:t xml:space="preserve">     </w:t>
        <w:tab/>
        <w:t xml:space="preserve">        </w:t>
        <w:tab/>
        <w:tab/>
        <w:tab/>
        <w:t xml:space="preserve">     </w:t>
        <w:tab/>
        <w:t xml:space="preserve">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142" w:hanging="0"/>
        <w:rPr>
          <w:sz w:val="28"/>
          <w:szCs w:val="28"/>
        </w:rPr>
      </w:pPr>
      <w:r>
        <w:rPr>
          <w:sz w:val="28"/>
          <w:szCs w:val="28"/>
        </w:rPr>
        <w:t xml:space="preserve">1.Общие сведения об образовательном учреждении                                   </w:t>
      </w:r>
    </w:p>
    <w:p>
      <w:pPr>
        <w:pStyle w:val="Normal"/>
        <w:spacing w:lineRule="auto" w:line="360"/>
        <w:ind w:left="142" w:hanging="0"/>
        <w:rPr>
          <w:sz w:val="28"/>
          <w:szCs w:val="28"/>
        </w:rPr>
      </w:pPr>
      <w:r>
        <w:rPr>
          <w:sz w:val="28"/>
          <w:szCs w:val="28"/>
        </w:rPr>
        <w:t>2.Система управления</w:t>
      </w:r>
    </w:p>
    <w:p>
      <w:pPr>
        <w:pStyle w:val="Normal"/>
        <w:spacing w:lineRule="auto" w:line="360"/>
        <w:ind w:left="142" w:hanging="0"/>
        <w:rPr>
          <w:sz w:val="28"/>
          <w:szCs w:val="28"/>
        </w:rPr>
      </w:pPr>
      <w:r>
        <w:rPr>
          <w:sz w:val="28"/>
          <w:szCs w:val="28"/>
        </w:rPr>
        <w:t>3.Содержание и качество подготовки обучающихся</w:t>
      </w:r>
    </w:p>
    <w:p>
      <w:pPr>
        <w:pStyle w:val="Normal"/>
        <w:spacing w:lineRule="auto" w:line="360"/>
        <w:ind w:left="142" w:hanging="0"/>
        <w:rPr>
          <w:sz w:val="28"/>
          <w:szCs w:val="28"/>
        </w:rPr>
      </w:pPr>
      <w:r>
        <w:rPr>
          <w:sz w:val="28"/>
          <w:szCs w:val="28"/>
        </w:rPr>
        <w:t xml:space="preserve">4.Организация учебного процесса                                                   </w:t>
      </w:r>
    </w:p>
    <w:p>
      <w:pPr>
        <w:pStyle w:val="Normal"/>
        <w:spacing w:lineRule="auto" w:line="360"/>
        <w:ind w:left="142" w:hanging="0"/>
        <w:rPr>
          <w:sz w:val="28"/>
          <w:szCs w:val="28"/>
        </w:rPr>
      </w:pPr>
      <w:r>
        <w:rPr>
          <w:sz w:val="28"/>
          <w:szCs w:val="28"/>
        </w:rPr>
        <w:t>5.Качество кадрового, учебно-методического, библиотечно-информационного обеспечения, материально-технической базы</w:t>
      </w:r>
    </w:p>
    <w:p>
      <w:pPr>
        <w:pStyle w:val="Normal"/>
        <w:spacing w:lineRule="auto" w:line="360"/>
        <w:ind w:left="142" w:hanging="0"/>
        <w:rPr>
          <w:sz w:val="28"/>
          <w:szCs w:val="28"/>
        </w:rPr>
      </w:pPr>
      <w:r>
        <w:rPr>
          <w:sz w:val="28"/>
          <w:szCs w:val="28"/>
        </w:rPr>
        <w:t xml:space="preserve">6.Школьная система оценки качества образования </w:t>
      </w:r>
    </w:p>
    <w:p>
      <w:pPr>
        <w:pStyle w:val="Normal"/>
        <w:spacing w:lineRule="auto" w:line="36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СВЕДЕНИЯ ОБ ОБРАЗОВАТЕЛЬНОМ УЧРЕЖДЕНИИ</w:t>
      </w:r>
    </w:p>
    <w:p>
      <w:pPr>
        <w:pStyle w:val="Normal"/>
        <w:spacing w:before="0" w:after="0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Полное наименование в соответствии с уставом</w:t>
      </w:r>
      <w:r>
        <w:rPr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№31 имени военачальника, полководца, генералиссимуса Александра Васильевича Суворова  хутора Харьковского муниципального образования Лабинский район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Адрес: юридический</w:t>
      </w:r>
      <w:r>
        <w:rPr>
          <w:sz w:val="28"/>
          <w:szCs w:val="28"/>
        </w:rPr>
        <w:t xml:space="preserve"> 352525, Краснодарский край, Лабинский район, хутор Харьковский, ул. Советская, 2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фактический</w:t>
      </w:r>
      <w:r>
        <w:rPr>
          <w:sz w:val="28"/>
          <w:szCs w:val="28"/>
        </w:rPr>
        <w:t xml:space="preserve">  352525, Краснодарский край, Лабинский район, хутор Харьковский, ул. Советская, 2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1.3. Телефон</w:t>
      </w:r>
      <w:r>
        <w:rPr>
          <w:sz w:val="28"/>
          <w:szCs w:val="28"/>
        </w:rPr>
        <w:t xml:space="preserve"> 8(86169)7-03-92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Факс 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</w:t>
      </w:r>
    </w:p>
    <w:p>
      <w:pPr>
        <w:pStyle w:val="Normal"/>
        <w:spacing w:before="0"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e-mail </w:t>
      </w:r>
      <w:hyperlink r:id="rId3">
        <w:r>
          <w:rPr>
            <w:szCs w:val="28"/>
            <w:lang w:val="en-US"/>
          </w:rPr>
          <w:t>schoo8@labin.kubannet.ru</w:t>
        </w:r>
      </w:hyperlink>
      <w:r>
        <w:rPr>
          <w:sz w:val="28"/>
          <w:szCs w:val="28"/>
          <w:lang w:val="en-US"/>
        </w:rPr>
        <w:t xml:space="preserve">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 Устав</w:t>
      </w:r>
      <w:r>
        <w:rPr>
          <w:sz w:val="28"/>
          <w:szCs w:val="28"/>
        </w:rPr>
        <w:t xml:space="preserve"> принят на общем собрании трудового коллектива Муниципального общеобразовательного бюджетного учреждения средней общеобразовательной школы №31 имени Александра Васильевича Суворова хутора Харьковского муниципального образования Лабинский район, протокол №2 от 6 мая 2021 года; утверждён в новой редакции: постановлением администрации муниципального образования Лабинский район № 695  от 5 июня  2021 года; согласован в управлении имущественных отношений Лабинского района 2 июня 2021 года; согласован в управлении образования Лабинского района 29 мая  2021года.                                    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1.5. Учредитель </w:t>
      </w:r>
      <w:r>
        <w:rPr>
          <w:sz w:val="28"/>
          <w:szCs w:val="28"/>
        </w:rPr>
        <w:t xml:space="preserve"> администрация  муниципального образования  Лабинский район                                                                        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  Учредительный договор</w:t>
      </w:r>
      <w:r>
        <w:rPr>
          <w:sz w:val="28"/>
          <w:szCs w:val="28"/>
        </w:rPr>
        <w:t xml:space="preserve"> от 01.12.2000 г. с администрацией города Лабинска Краснодарского края.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1.7.  Свидетельство о постановке на учет  юридического лица в налоговом органе</w:t>
      </w:r>
      <w:r>
        <w:rPr>
          <w:sz w:val="28"/>
          <w:szCs w:val="28"/>
        </w:rPr>
        <w:t xml:space="preserve"> серия 23 № 008123134, от 03 ноября 1995г., 2314011399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1.8. Свидетельство о внесении записи в Единый  государственный реестр  юридических лиц</w:t>
      </w:r>
      <w:r>
        <w:rPr>
          <w:sz w:val="28"/>
          <w:szCs w:val="28"/>
        </w:rPr>
        <w:t xml:space="preserve"> серия 23 № 008123130, от 03 октября 2011г., инспекция Федеральной Налоговой Службы по г. Лабинску Краснодарского края, 1022302351422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1.9. Свидетельство о праве на имущество </w:t>
      </w:r>
      <w:r>
        <w:rPr>
          <w:sz w:val="28"/>
          <w:szCs w:val="28"/>
        </w:rPr>
        <w:t>23-АИ, 857410, от 03.04.2012г., управление Федеральной службы государственной регистрации, кадастра и картографии по Краснодарскому краю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1.10. Свидетельство о праве на земельный участок </w:t>
      </w:r>
      <w:r>
        <w:rPr>
          <w:sz w:val="28"/>
          <w:szCs w:val="28"/>
        </w:rPr>
        <w:t>23-АИ, 857412, от 03.04.2012г., управление Федеральной службы государственной регистрации, кадастра и картографии по Краснодарскому краю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pStyle w:val="Style22"/>
        <w:ind w:hanging="0"/>
        <w:jc w:val="both"/>
        <w:rPr>
          <w:szCs w:val="28"/>
        </w:rPr>
      </w:pPr>
      <w:r>
        <w:rPr>
          <w:b/>
          <w:szCs w:val="28"/>
        </w:rPr>
        <w:t>1.11.Лицензия на право ведения образовательной деятельности</w:t>
      </w:r>
      <w:r>
        <w:rPr>
          <w:szCs w:val="28"/>
        </w:rPr>
        <w:t xml:space="preserve">  </w:t>
      </w:r>
    </w:p>
    <w:p>
      <w:pPr>
        <w:pStyle w:val="Style22"/>
        <w:ind w:hanging="0"/>
        <w:jc w:val="both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>09770, 18 февраля 2021г., министерство образования, науки  и молодёжной политики Краснодарского края</w:t>
      </w:r>
    </w:p>
    <w:p>
      <w:pPr>
        <w:pStyle w:val="Style22"/>
        <w:ind w:left="900" w:hanging="49"/>
        <w:rPr>
          <w:szCs w:val="28"/>
        </w:rPr>
      </w:pPr>
      <w:r>
        <w:rPr>
          <w:szCs w:val="28"/>
        </w:rPr>
        <w:t xml:space="preserve">                       </w:t>
      </w:r>
    </w:p>
    <w:p>
      <w:pPr>
        <w:pStyle w:val="Style22"/>
        <w:spacing w:lineRule="auto" w:line="240"/>
        <w:ind w:hanging="0"/>
        <w:rPr>
          <w:szCs w:val="28"/>
        </w:rPr>
      </w:pPr>
      <w:r>
        <w:rPr>
          <w:b/>
          <w:szCs w:val="28"/>
        </w:rPr>
        <w:t xml:space="preserve">1.12. Свидетельство о государственной аккредитации  </w:t>
      </w:r>
      <w:r>
        <w:rPr>
          <w:szCs w:val="28"/>
        </w:rPr>
        <w:t xml:space="preserve"> серия 23А01</w:t>
      </w:r>
    </w:p>
    <w:p>
      <w:pPr>
        <w:pStyle w:val="Style22"/>
        <w:spacing w:lineRule="auto" w:line="240"/>
        <w:ind w:hanging="0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0000491 от 24.12.2013г., действует до 24 декабря 2025г., министерство образования и науки Краснодарского края                        </w:t>
      </w:r>
    </w:p>
    <w:p>
      <w:pPr>
        <w:pStyle w:val="Style22"/>
        <w:spacing w:lineRule="auto" w:line="240"/>
        <w:ind w:hanging="0"/>
        <w:rPr>
          <w:szCs w:val="28"/>
        </w:rPr>
      </w:pPr>
      <w:r>
        <w:rPr>
          <w:b/>
          <w:szCs w:val="28"/>
        </w:rPr>
        <w:t>1.13. Филиалы (структурные подразделения)</w:t>
      </w:r>
      <w:r>
        <w:rPr>
          <w:szCs w:val="28"/>
        </w:rPr>
        <w:t xml:space="preserve"> нет</w:t>
      </w:r>
    </w:p>
    <w:p>
      <w:pPr>
        <w:pStyle w:val="Style22"/>
        <w:spacing w:lineRule="auto" w:line="240"/>
        <w:ind w:hanging="0"/>
        <w:jc w:val="center"/>
        <w:rPr>
          <w:szCs w:val="28"/>
        </w:rPr>
      </w:pPr>
      <w:r>
        <w:rPr>
          <w:szCs w:val="28"/>
        </w:rPr>
        <w:t xml:space="preserve"> </w:t>
      </w:r>
    </w:p>
    <w:p>
      <w:pPr>
        <w:pStyle w:val="Style22"/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 xml:space="preserve">1.14.  Локальные акты учреждения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приёме, переводе и выбытии учащихся, принят на заседании педагогического совета №2 от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педагогическом совете школы, принят на заседании педагогического совета №2 от 11.11.2021г.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учителей-предметников, принят на заседании педагогического совета №2 от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внутреннего трудового распорядка для работников, принят на заседании педагогического совета №2 от 11.11.2021г.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итоговой аттестации учащихся 9,11 классов,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совете школы,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учебном кабинете,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учителей-предметников,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Управляющем совете   школы,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инспекционной деятельности школы,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 условном переводе учащихся,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 учителя,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текущем контроле знаний, умений и навыков учащихся, принят на заседании педагогического совета №2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психолого-медико-педагогическом консилиуме, принят на заседании педагогического совета №1 от  11.11.2021г.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приёма, перевода и выбытия обучающихся, принят на заседании педагогического совета №1 от  31.05.2021г.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вручении медали «За особые успехи в учении», награждении Похвальным листом «За отличные успехи в учении» и Похвальной грамотой «За особые успехи в изучении отдельных предметов» обучающихся МОБУ СОШ №31 хут. Харьковский Лабинского района, принят на заседании педагогического совета №5 от  22.05.2022г.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МОБУ СОШ №31, принят на заседании педагогического совета №5 от  22.05.2022г.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введении школьной формы, принят на заседании педагогического совета №1 от  30.08.2021г.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Локальный акт об отсутствии судимости, принят на заседании педагогического совета №1 от  30.08.2021г.</w:t>
      </w:r>
    </w:p>
    <w:p>
      <w:pPr>
        <w:pStyle w:val="ListParagraph"/>
        <w:spacing w:before="0" w:after="0"/>
        <w:ind w:left="121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left="4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2.Система управления организации</w:t>
      </w:r>
    </w:p>
    <w:p>
      <w:pPr>
        <w:pStyle w:val="Normal"/>
        <w:spacing w:before="0" w:after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2.1. Структура управления </w:t>
      </w:r>
    </w:p>
    <w:p>
      <w:pPr>
        <w:pStyle w:val="Normal"/>
        <w:spacing w:lineRule="atLeast" w:line="10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 персонал: директор, заместитель директора по учебно- воспитательной работе. Директор осуществляет реализацию программ и планов совместно с управляющим советом, согласует работу с профсоюзом, принимает решения совместно с педагогическим советом,  координирует работу методического совета, методических объединений: учителей начальных классов, естественно–математического цикла, гуманитарного цикла, координирует работу штаба воспитательной работы, совета профилактики, методического объединения классных руководителей, кружков и секций, спортклуба. </w:t>
      </w:r>
    </w:p>
    <w:p>
      <w:pPr>
        <w:pStyle w:val="Normal"/>
        <w:spacing w:lineRule="atLeast" w:line="100" w:before="0" w:after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2.2. Сведения об административных работниках</w:t>
      </w:r>
    </w:p>
    <w:tbl>
      <w:tblPr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9"/>
        <w:gridCol w:w="2005"/>
        <w:gridCol w:w="1836"/>
        <w:gridCol w:w="910"/>
        <w:gridCol w:w="1492"/>
        <w:gridCol w:w="1982"/>
      </w:tblGrid>
      <w:tr>
        <w:trPr>
          <w:trHeight w:val="690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Стаж административной работы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Квалификационная категория по административной  работе</w:t>
            </w:r>
          </w:p>
        </w:tc>
      </w:tr>
      <w:tr>
        <w:trPr>
          <w:trHeight w:val="690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данном учреждении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Ковалев Дмитрий Олегович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Высшее, учитель, 17 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Олейник Лидия Дмитриевна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Высшее, учитель,43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</w:r>
    </w:p>
    <w:p>
      <w:pPr>
        <w:pStyle w:val="Style22"/>
        <w:spacing w:lineRule="auto" w:line="240"/>
        <w:ind w:firstLine="360"/>
        <w:rPr>
          <w:b/>
          <w:b/>
          <w:szCs w:val="28"/>
        </w:rPr>
      </w:pPr>
      <w:r>
        <w:rPr>
          <w:b/>
          <w:szCs w:val="28"/>
        </w:rPr>
        <w:t>3.СОДЕРЖАНИЕ И КАЧЕСТВО ПОДГОТОВКИ ОБУЧАЮЩИХСЯ</w:t>
      </w:r>
    </w:p>
    <w:p>
      <w:pPr>
        <w:pStyle w:val="Style22"/>
        <w:spacing w:lineRule="auto" w:line="240"/>
        <w:ind w:firstLine="36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0" w:after="0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3.1.  Мониторинг результатов государственной  итоговой  аттестации обучающихся, освоивших образовательные программы основного общего образования за 2021-2023 годы</w:t>
      </w:r>
    </w:p>
    <w:p>
      <w:pPr>
        <w:pStyle w:val="Normal"/>
        <w:spacing w:before="0" w:after="0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0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5"/>
        <w:gridCol w:w="1132"/>
        <w:gridCol w:w="2268"/>
        <w:gridCol w:w="2126"/>
        <w:gridCol w:w="2409"/>
      </w:tblGrid>
      <w:tr>
        <w:trPr>
          <w:trHeight w:val="593" w:hRule="atLeast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краю</w:t>
            </w:r>
          </w:p>
        </w:tc>
      </w:tr>
      <w:tr>
        <w:trPr>
          <w:trHeight w:val="593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16,1</w:t>
            </w:r>
          </w:p>
        </w:tc>
      </w:tr>
      <w:tr>
        <w:trPr/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16,4</w:t>
            </w:r>
          </w:p>
        </w:tc>
      </w:tr>
      <w:tr>
        <w:trPr>
          <w:trHeight w:val="345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16,8</w:t>
            </w:r>
          </w:p>
        </w:tc>
      </w:tr>
      <w:tr>
        <w:trPr>
          <w:trHeight w:val="345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28,8</w:t>
            </w:r>
          </w:p>
        </w:tc>
      </w:tr>
      <w:tr>
        <w:trPr>
          <w:trHeight w:val="270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27,9</w:t>
            </w:r>
          </w:p>
        </w:tc>
      </w:tr>
      <w:tr>
        <w:trPr>
          <w:trHeight w:val="270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26,7</w:t>
            </w:r>
          </w:p>
        </w:tc>
      </w:tr>
    </w:tbl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3.3.Мониторинг успеваемости обучающихся школы за последние 3 года  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60"/>
        <w:gridCol w:w="1213"/>
        <w:gridCol w:w="692"/>
        <w:gridCol w:w="923"/>
        <w:gridCol w:w="917"/>
        <w:gridCol w:w="994"/>
        <w:gridCol w:w="919"/>
        <w:gridCol w:w="1037"/>
        <w:gridCol w:w="1132"/>
      </w:tblGrid>
      <w:tr>
        <w:trPr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Уч.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К-во классов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К-во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Успе-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вают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«5»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Успе-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вают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«4»,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Успе-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вают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«3»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Успе-вают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«2»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успе-вае-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ка-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чес-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тва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2016/2017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2017/2022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26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2022/2023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1"/>
        <w:tabs>
          <w:tab w:val="clear" w:pos="4153"/>
          <w:tab w:val="left" w:pos="6480" w:leader="none"/>
          <w:tab w:val="right" w:pos="8306" w:leader="none"/>
        </w:tabs>
        <w:suppressAutoHyphens w:val="false"/>
        <w:ind w:left="5400" w:hanging="5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yle21"/>
        <w:tabs>
          <w:tab w:val="clear" w:pos="4153"/>
          <w:tab w:val="left" w:pos="6480" w:leader="none"/>
          <w:tab w:val="right" w:pos="8306" w:leader="none"/>
        </w:tabs>
        <w:suppressAutoHyphens w:val="false"/>
        <w:ind w:left="5400" w:hanging="5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before="0" w:after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3.5. Творческие достижения обучающихся  за последние 3 года</w:t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8"/>
        <w:gridCol w:w="1912"/>
        <w:gridCol w:w="2010"/>
        <w:gridCol w:w="1421"/>
        <w:gridCol w:w="1422"/>
        <w:gridCol w:w="1421"/>
      </w:tblGrid>
      <w:tr>
        <w:trPr>
          <w:trHeight w:val="990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>Уровень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</w:t>
            </w:r>
          </w:p>
        </w:tc>
      </w:tr>
      <w:tr>
        <w:trPr/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>
        <w:trPr/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>
        <w:trPr/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14</w:t>
            </w:r>
          </w:p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rFonts w:ascii="Times New Roman" w:hAnsi="Times New Roman" w:cs="Times New Roman"/>
                <w:i/>
                <w:i/>
                <w:lang w:eastAsia="en-US"/>
              </w:rPr>
            </w:pPr>
            <w:r>
              <w:rPr>
                <w:rFonts w:cs="Times New Roman" w:ascii="Times New Roman" w:hAnsi="Times New Roman"/>
                <w:i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i/>
                <w:lang w:eastAsia="en-US"/>
              </w:rPr>
              <w:t>призовых мест  в творческих конкурсах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Times New Roman" w:hAnsi="Times New Roman" w:cs="Times New Roman"/>
                <w:i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- 10; призовых мест в спортивных соревнованиях-4;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призовых  мест в предметных олимпиадах-0</w:t>
            </w:r>
          </w:p>
        </w:tc>
      </w:tr>
      <w:tr>
        <w:trPr/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/>
          <w:sz w:val="28"/>
          <w:szCs w:val="28"/>
        </w:rPr>
      </w:pPr>
      <w:r>
        <w:rPr>
          <w:i/>
          <w:sz w:val="28"/>
          <w:szCs w:val="28"/>
        </w:rPr>
        <w:t>3.7. Количество наград, полученных учащимися за последние 3 года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21"/>
        <w:gridCol w:w="1810"/>
        <w:gridCol w:w="1529"/>
        <w:gridCol w:w="1765"/>
        <w:gridCol w:w="1380"/>
        <w:gridCol w:w="1765"/>
      </w:tblGrid>
      <w:tr>
        <w:trPr>
          <w:trHeight w:val="1950" w:hRule="atLeast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Награды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дипломанты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лауреаты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стипендиаты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сертификаты участия в интеллекту-альных марафонах</w:t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</w:tbl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ListParagraph"/>
        <w:spacing w:before="0" w:after="0"/>
        <w:ind w:left="480" w:hanging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4.Организация учебного процесса  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Данные о контингенте обучающихся (воспитанников), формах обучения по состоянию на     </w:t>
      </w:r>
      <w:r>
        <w:rPr>
          <w:i/>
          <w:sz w:val="28"/>
          <w:szCs w:val="28"/>
          <w:u w:val="single"/>
        </w:rPr>
        <w:t>01.09.2023г.</w:t>
      </w:r>
      <w:r>
        <w:rPr>
          <w:i/>
          <w:sz w:val="28"/>
          <w:szCs w:val="28"/>
        </w:rPr>
        <w:t>_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42"/>
        <w:gridCol w:w="3424"/>
        <w:gridCol w:w="1589"/>
        <w:gridCol w:w="1115"/>
      </w:tblGrid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 (группы)-  всего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- всего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занимающихся по базовым общеобразовательным программам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занимающихся по программам дополнительной (углубленной) подготовки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112" w:hRule="atLeast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Обучающиеся, получающие образование по формам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112" w:hRule="atLeast"/>
        </w:trPr>
        <w:tc>
          <w:tcPr>
            <w:tcW w:w="3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очно-заочное (вечернее)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12" w:hRule="atLeast"/>
        </w:trPr>
        <w:tc>
          <w:tcPr>
            <w:tcW w:w="3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заочное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12" w:hRule="atLeast"/>
        </w:trPr>
        <w:tc>
          <w:tcPr>
            <w:tcW w:w="3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семейное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12" w:hRule="atLeast"/>
        </w:trPr>
        <w:tc>
          <w:tcPr>
            <w:tcW w:w="3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экстернат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12" w:hRule="atLeast"/>
        </w:trPr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Воспитанники детских домов, интернатов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12" w:hRule="atLeast"/>
        </w:trPr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12" w:hRule="atLeast"/>
        </w:trPr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группы риска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>
      <w:pPr>
        <w:pStyle w:val="ListParagraph"/>
        <w:numPr>
          <w:ilvl w:val="1"/>
          <w:numId w:val="2"/>
        </w:numPr>
        <w:spacing w:before="0" w:after="0"/>
        <w:contextualSpacing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Режим работы учреждения</w:t>
      </w:r>
    </w:p>
    <w:p>
      <w:pPr>
        <w:pStyle w:val="ListParagraph"/>
        <w:spacing w:before="0" w:after="0"/>
        <w:ind w:left="480" w:hanging="0"/>
        <w:contextualSpacing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Продолжительность учебной недели</w:t>
      </w:r>
      <w:r>
        <w:rPr>
          <w:sz w:val="28"/>
          <w:szCs w:val="28"/>
        </w:rPr>
        <w:t xml:space="preserve"> 1-8  классы - пятидневная неделя, 9 класс - шестидневная неделя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Количество занятий  в день</w:t>
      </w:r>
      <w:r>
        <w:rPr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для каждой ступени</w:t>
      </w:r>
      <w:r>
        <w:rPr>
          <w:i/>
          <w:sz w:val="28"/>
          <w:szCs w:val="28"/>
        </w:rPr>
        <w:t xml:space="preserve">    </w:t>
      </w:r>
    </w:p>
    <w:p>
      <w:pPr>
        <w:pStyle w:val="ListParagraph"/>
        <w:spacing w:before="0" w:after="0"/>
        <w:ind w:left="48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1 ступень (1-4 классы) - от 3 до 5 уроков в день, </w:t>
      </w:r>
    </w:p>
    <w:p>
      <w:pPr>
        <w:pStyle w:val="ListParagraph"/>
        <w:spacing w:before="0" w:after="0"/>
        <w:ind w:left="48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2 ступень (5-9 классы) - от 5 до 6 уроков в день,    </w:t>
      </w:r>
    </w:p>
    <w:p>
      <w:pPr>
        <w:pStyle w:val="ListParagraph"/>
        <w:spacing w:before="0" w:after="0"/>
        <w:ind w:left="480" w:hanging="0"/>
        <w:contextualSpacing/>
        <w:rPr>
          <w:b/>
          <w:b/>
          <w:bCs/>
          <w:i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>
      <w:pPr>
        <w:pStyle w:val="ListParagraph"/>
        <w:spacing w:before="0" w:after="0"/>
        <w:ind w:left="480" w:hanging="0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Продолжительность уроков</w:t>
      </w:r>
      <w:r>
        <w:rPr>
          <w:sz w:val="28"/>
          <w:szCs w:val="28"/>
        </w:rPr>
        <w:t xml:space="preserve">  1 классы — 35 минут, со 2 полугодия 40 минут, 2-9 классы — 40 минут</w:t>
      </w:r>
    </w:p>
    <w:p>
      <w:pPr>
        <w:pStyle w:val="ListParagraph"/>
        <w:spacing w:before="0" w:after="0"/>
        <w:ind w:left="480" w:hanging="0"/>
        <w:contextualSpacing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ListParagraph"/>
        <w:spacing w:before="0" w:after="0"/>
        <w:ind w:left="480" w:hanging="0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Продолжительность перемен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минимальная — 10 минут, максимальная — 20 минут </w:t>
      </w:r>
    </w:p>
    <w:p>
      <w:pPr>
        <w:pStyle w:val="ListParagraph"/>
        <w:spacing w:before="0" w:after="0"/>
        <w:ind w:left="480" w:hanging="0"/>
        <w:contextualSpacing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Сменность занятий: 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4833"/>
        <w:gridCol w:w="3191"/>
      </w:tblGrid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 ( группы)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обучающихся в смене</w:t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4.3</w:t>
      </w:r>
      <w:r>
        <w:rPr>
          <w:b/>
          <w:bCs/>
          <w:i/>
          <w:sz w:val="28"/>
          <w:szCs w:val="28"/>
        </w:rPr>
        <w:t xml:space="preserve">. Структурная модель методической службы  </w:t>
      </w:r>
    </w:p>
    <w:p>
      <w:pPr>
        <w:pStyle w:val="Normal"/>
        <w:spacing w:lineRule="atLeast" w:line="10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методических объединений: начальных классов,  естественно – математического  цикла,  гуманитарного цикла, классных руководителей.</w:t>
      </w:r>
    </w:p>
    <w:p>
      <w:pPr>
        <w:pStyle w:val="ListParagraph"/>
        <w:spacing w:before="0" w:after="0"/>
        <w:ind w:left="480" w:hanging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i/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4.4.</w:t>
      </w:r>
      <w:r>
        <w:rPr>
          <w:b/>
          <w:bCs/>
          <w:i/>
          <w:iCs/>
          <w:sz w:val="28"/>
          <w:szCs w:val="28"/>
        </w:rPr>
        <w:t xml:space="preserve"> Реализуемые образовательные программы: </w:t>
      </w:r>
      <w:r>
        <w:rPr>
          <w:sz w:val="28"/>
          <w:szCs w:val="28"/>
        </w:rPr>
        <w:t>основные — начального  общего, основного общего, среднего  общего образования.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4.5</w:t>
      </w:r>
      <w:r>
        <w:rPr>
          <w:b/>
          <w:bCs/>
          <w:i/>
          <w:iCs/>
          <w:sz w:val="28"/>
          <w:szCs w:val="28"/>
        </w:rPr>
        <w:t>. Учебный план</w:t>
      </w:r>
      <w:r>
        <w:rPr>
          <w:sz w:val="28"/>
          <w:szCs w:val="28"/>
        </w:rPr>
        <w:t xml:space="preserve">  на 2022-2023 учебный год муниципального общеобразовательного бюджетного учреждения средней общеобразовательной школы №31 хутора Харьковского  муниципального образования Лабинский район утвержден педагогическим советом протокол №1 от 31 августа 2022года.</w:t>
      </w:r>
      <w:r>
        <w:rPr>
          <w:b/>
          <w:iCs/>
          <w:sz w:val="28"/>
          <w:szCs w:val="28"/>
        </w:rPr>
        <w:t xml:space="preserve">  </w:t>
      </w:r>
    </w:p>
    <w:p>
      <w:pPr>
        <w:pStyle w:val="ListParagraph"/>
        <w:spacing w:before="0" w:after="0"/>
        <w:ind w:left="480" w:hanging="0"/>
        <w:contextualSpacing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>
      <w:pPr>
        <w:pStyle w:val="Normal"/>
        <w:spacing w:before="0" w:after="0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4.6.</w:t>
      </w:r>
      <w:r>
        <w:rPr>
          <w:b/>
          <w:bCs/>
          <w:i/>
          <w:iCs/>
          <w:sz w:val="28"/>
          <w:szCs w:val="28"/>
        </w:rPr>
        <w:t xml:space="preserve"> Рабочие  программы</w:t>
      </w:r>
    </w:p>
    <w:p>
      <w:pPr>
        <w:pStyle w:val="Normal"/>
        <w:spacing w:before="0" w:after="0"/>
        <w:jc w:val="both"/>
        <w:rPr>
          <w:i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Всего: __</w:t>
      </w:r>
      <w:r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 xml:space="preserve">___  </w:t>
      </w:r>
      <w:r>
        <w:rPr>
          <w:i/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4.7.</w:t>
      </w:r>
      <w:r>
        <w:rPr>
          <w:b/>
          <w:bCs/>
          <w:i/>
          <w:iCs/>
          <w:sz w:val="28"/>
          <w:szCs w:val="28"/>
        </w:rPr>
        <w:t xml:space="preserve"> Расписание учебных занятий</w:t>
      </w:r>
      <w:r>
        <w:rPr>
          <w:sz w:val="28"/>
          <w:szCs w:val="28"/>
        </w:rPr>
        <w:t xml:space="preserve">  три: </w:t>
      </w:r>
      <w:r>
        <w:rPr>
          <w:sz w:val="28"/>
          <w:szCs w:val="28"/>
          <w:lang w:eastAsia="ar-SA"/>
        </w:rPr>
        <w:t xml:space="preserve">расписание уроков, расписание внеурочной деятельности по ФГОС, расписание кружков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утвержденные педагогическим советом протокол №1 от 31 августа 2022 г.</w:t>
      </w:r>
    </w:p>
    <w:p>
      <w:pPr>
        <w:pStyle w:val="ListParagraph"/>
        <w:spacing w:before="0" w:after="0"/>
        <w:ind w:left="4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4.8.</w:t>
      </w:r>
      <w:r>
        <w:rPr>
          <w:b/>
          <w:bCs/>
          <w:i/>
          <w:iCs/>
          <w:sz w:val="28"/>
          <w:szCs w:val="28"/>
        </w:rPr>
        <w:t xml:space="preserve"> Внутришкольный контроль</w:t>
      </w:r>
    </w:p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70"/>
        <w:gridCol w:w="3492"/>
      </w:tblGrid>
      <w:tr>
        <w:trPr/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значение</w:t>
            </w:r>
          </w:p>
        </w:tc>
      </w:tr>
      <w:tr>
        <w:trPr/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(виды)  внутришкольного контроля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Предварительный контроль, текущий контроль, итоговый контроль; персональный, тематический, классно-обобщающий, комплексный</w:t>
            </w:r>
          </w:p>
        </w:tc>
      </w:tr>
      <w:tr>
        <w:trPr/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проведения внутришкольного контроля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 по плану ВШК; по заданию руководителя школы для подготовки управленческих решений; по обращению физических и юридических лиц</w:t>
            </w:r>
          </w:p>
        </w:tc>
      </w:tr>
      <w:tr>
        <w:trPr/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отчетности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справка, справка о результатах проверки, служебная записка</w:t>
            </w:r>
          </w:p>
        </w:tc>
      </w:tr>
    </w:tbl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2"/>
        <w:spacing w:lineRule="auto" w:line="240"/>
        <w:ind w:firstLine="360"/>
        <w:rPr>
          <w:b/>
          <w:b/>
          <w:szCs w:val="28"/>
        </w:rPr>
      </w:pPr>
      <w:r>
        <w:rPr>
          <w:b/>
          <w:szCs w:val="28"/>
        </w:rPr>
        <w:t>5. Качество кадрового, учебно-методического, библиотечно- информационного обеспечения, материально-технической базы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5.1.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7"/>
        <w:gridCol w:w="4321"/>
        <w:gridCol w:w="950"/>
        <w:gridCol w:w="952"/>
      </w:tblGrid>
      <w:tr>
        <w:trPr/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>
        <w:trPr/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Укомплектованность штата педагогических работников (%)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 работники: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всего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из них внешних совместителей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rPr/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Вакансии (указать должности)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Образовательный уровень педагогических работников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высшим образованием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незак. высшим образованием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 средним специальным образованием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общим средним образованием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140" w:hRule="atLeast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 работники, имеющие ученую степень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кандидата наук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14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доктора наук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140" w:hRule="atLeast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работники,  прошедшие курсы повышения квалификации за последние 3 года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работники, имеющие  квалификационную категорию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высшую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первую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педагогического коллектива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производственного обучения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преподаватель-организатор ОБЖ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педагогического коллектива по стажу работы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 лет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 лет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>
        <w:trPr>
          <w:trHeight w:val="70" w:hRule="atLeast"/>
        </w:trPr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20 лет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>
        <w:trPr>
          <w:trHeight w:val="70" w:hRule="atLeast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  пенсионеры по возрасту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70" w:hRule="atLeast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0" w:hRule="atLeast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/>
          <w:sz w:val="28"/>
          <w:szCs w:val="28"/>
        </w:rPr>
      </w:pPr>
      <w:r>
        <w:rPr>
          <w:i/>
          <w:sz w:val="28"/>
          <w:szCs w:val="28"/>
        </w:rPr>
        <w:t>5.2. Средняя недельная нагрузка на одного педагогического работника</w:t>
      </w:r>
      <w:r>
        <w:rPr>
          <w:sz w:val="28"/>
          <w:szCs w:val="28"/>
        </w:rPr>
        <w:t xml:space="preserve">  ____</w:t>
      </w:r>
      <w:r>
        <w:rPr>
          <w:sz w:val="28"/>
          <w:szCs w:val="28"/>
          <w:u w:val="single"/>
        </w:rPr>
        <w:t>23,58</w:t>
      </w:r>
      <w:r>
        <w:rPr>
          <w:sz w:val="28"/>
          <w:szCs w:val="28"/>
        </w:rPr>
        <w:t>_____________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5.3. Участие в профессиональных педагогических конкурсах 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5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"/>
        <w:gridCol w:w="1815"/>
        <w:gridCol w:w="1709"/>
        <w:gridCol w:w="2069"/>
        <w:gridCol w:w="1499"/>
        <w:gridCol w:w="1882"/>
      </w:tblGrid>
      <w:tr>
        <w:trPr/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конкурса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Район, город, край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>
        <w:trPr/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Полежаева В.А.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>
        <w:trPr/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Щебитунова Е.А.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>
        <w:trPr/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Щебитунова Е.А.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творческий конкурс «Кубанский край – край дружбы народов»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Резникова Т.П.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на лучшую разработку Единого Всекубанского классного часа «Главное слово на любом языке»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Резникова Т.П.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«Лучший урок письма»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Полежаева В.А.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Щебитунова Е.А.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Резникова Т.П.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Паршина Ольга Анатольевна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Конкурс «Семь +Я» в номинации «Методическая разработка в области духовно- нравственного воспитания и социализации обучающихся»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призёр</w:t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1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069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99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1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069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99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napToGrid w:val="false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5.5. </w:t>
      </w:r>
      <w:r>
        <w:rPr>
          <w:i/>
          <w:sz w:val="28"/>
          <w:szCs w:val="28"/>
        </w:rPr>
        <w:t>Библиотечно-информационное обеспечение  образовательного процесса</w:t>
      </w:r>
    </w:p>
    <w:tbl>
      <w:tblPr>
        <w:tblW w:w="1024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85"/>
        <w:gridCol w:w="3363"/>
      </w:tblGrid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значение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Книжный фонд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3658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учебников (%)  в библиотечном фонде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Обеспеченность учебниками  (%)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100%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методических пособий (%) в библиотечном фонде, в т.ч. не старше 5 лет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34,4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подписных изданий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в образовательном учреждении подключения к сети  </w:t>
            </w:r>
            <w:r>
              <w:rPr>
                <w:sz w:val="28"/>
                <w:szCs w:val="28"/>
                <w:lang w:val="en-US" w:eastAsia="en-US"/>
              </w:rPr>
              <w:t>Internet</w:t>
            </w:r>
            <w:r>
              <w:rPr>
                <w:sz w:val="28"/>
                <w:szCs w:val="28"/>
                <w:lang w:eastAsia="en-US"/>
              </w:rPr>
              <w:t>, Кбит/сек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Да, 128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sz w:val="28"/>
                <w:szCs w:val="28"/>
                <w:lang w:val="en-US" w:eastAsia="en-US"/>
              </w:rPr>
              <w:t>Internet</w:t>
            </w:r>
            <w:r>
              <w:rPr>
                <w:sz w:val="28"/>
                <w:szCs w:val="28"/>
                <w:lang w:eastAsia="en-US"/>
              </w:rPr>
              <w:t>-серверов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Наличие локальных сетей в ОУ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терминалов, с доступом к сети </w:t>
            </w:r>
            <w:r>
              <w:rPr>
                <w:sz w:val="28"/>
                <w:szCs w:val="28"/>
                <w:lang w:val="en-US" w:eastAsia="en-US"/>
              </w:rPr>
              <w:t>Internet</w:t>
            </w: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вычислительной техники (компьютеров)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-всего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-из них используются в образовательном процессе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rFonts w:ascii="Calibri" w:hAnsi="Calibri" w:eastAsia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классов, оборудованных мулитимедиапроекторами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rFonts w:ascii="Calibri" w:hAnsi="Calibri" w:eastAsia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интерактивных  комплектов с мобильными классами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>
        <w:trPr/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rFonts w:ascii="Calibri" w:hAnsi="Calibri"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показатели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Телевизор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DVD</w:t>
            </w:r>
            <w:r>
              <w:rPr>
                <w:sz w:val="28"/>
                <w:szCs w:val="28"/>
                <w:lang w:eastAsia="en-US"/>
              </w:rPr>
              <w:t xml:space="preserve"> проигрыватель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Цифровой фотоаппарат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Видеокамера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Документ-камера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Цифровой микроскоп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Принтеры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МФУ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Сканер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rFonts w:ascii="Calibri" w:hAnsi="Calibri" w:eastAsia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</w:tbl>
    <w:p>
      <w:pPr>
        <w:pStyle w:val="Normal"/>
        <w:rPr>
          <w:rFonts w:ascii="Calibri" w:hAnsi="Calibri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Style22"/>
        <w:spacing w:lineRule="auto" w:line="240"/>
        <w:ind w:firstLine="36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2"/>
        <w:spacing w:lineRule="auto" w:line="240"/>
        <w:ind w:hanging="0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5.6.    Материально-техническая база учреждения</w:t>
      </w:r>
      <w:r>
        <w:rPr>
          <w:sz w:val="28"/>
          <w:szCs w:val="28"/>
        </w:rPr>
        <w:t>:</w:t>
      </w:r>
    </w:p>
    <w:tbl>
      <w:tblPr>
        <w:tblW w:w="1045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83"/>
        <w:gridCol w:w="2378"/>
        <w:gridCol w:w="1313"/>
        <w:gridCol w:w="3779"/>
      </w:tblGrid>
      <w:tr>
        <w:trPr/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мест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ценного оборудования</w:t>
            </w:r>
          </w:p>
        </w:tc>
      </w:tr>
      <w:tr>
        <w:trPr/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Столовая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20,8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153,1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38" w:leader="none"/>
              </w:tabs>
              <w:spacing w:before="0" w:after="200"/>
              <w:rPr>
                <w:rFonts w:ascii="Calibri" w:hAnsi="Calibri" w:eastAsia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>
      <w:pPr>
        <w:pStyle w:val="Normal"/>
        <w:rPr>
          <w:rFonts w:ascii="Calibri" w:hAnsi="Calibri"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Школьная система оценки качества образования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 администрации школы   по осуществлению мониторинга  качества образования в школьной системе образования строится в  соответствии  с нормативными правовыми актами Российской Федерации, регламентирующими  реализацию всех процедур контроля  и оценки качества образования,  приказом  управления образования Лабинского района  от 09.06.2012г. №254/01-06  и </w:t>
      </w:r>
      <w:r>
        <w:rPr>
          <w:rFonts w:ascii="Times New Roman" w:hAnsi="Times New Roman"/>
          <w:bCs/>
          <w:sz w:val="28"/>
          <w:szCs w:val="28"/>
        </w:rPr>
        <w:t>положением о школьной системе оценки качества образования в МОБУ СОШ №31 хутора Харьковского Лабинского района</w:t>
      </w:r>
    </w:p>
    <w:p>
      <w:pPr>
        <w:pStyle w:val="ListParagraph"/>
        <w:ind w:left="62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62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проведения мониторинга  школьной системы оценки  качества образования</w:t>
      </w:r>
    </w:p>
    <w:tbl>
      <w:tblPr>
        <w:tblW w:w="9569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41"/>
        <w:gridCol w:w="4643"/>
        <w:gridCol w:w="2157"/>
        <w:gridCol w:w="2127"/>
      </w:tblGrid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 мониторинга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работниках школы.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результатов ЕГЭ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результатов ГИА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КДР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учителей в конкурсе «Лучшие учителя России» в рамках ПНПО.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60" w:leader="none"/>
              </w:tabs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педагогов в других профессиональных конкурсах.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педагогов в научно-практических конференциях, конкурсах различных уровней, мастер-классах.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педагогов     в деятельности методического совета, методических объединений, проблемных групп, межшкольных факультативов.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педагогов школы в качестве экспертов, председателей конкурсных комиссий, судей спортивно-массовых мероприятий.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Аттестация учителей, обобщение передового педагогического опыта.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Внутренний мониторинг   посещения уроков педагогов с целью оказания методической помощи.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школьников в олимпиадах, научно-практических конференциях, конкурсах различных уровней, массовых мероприятиях.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</w:tbl>
    <w:p>
      <w:pPr>
        <w:pStyle w:val="Normal"/>
        <w:ind w:left="142" w:hanging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Директор                                                                      Д.О.Ковавлёв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uppressAutoHyphens w:val="false"/>
        <w:ind w:left="5940" w:hanging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uppressAutoHyphens w:val="false"/>
        <w:ind w:left="5940" w:hanging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uppressAutoHyphens w:val="false"/>
        <w:ind w:left="5940" w:hanging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73b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e0291c"/>
    <w:pPr>
      <w:keepNext w:val="true"/>
      <w:spacing w:lineRule="atLeast" w:line="200" w:before="0" w:after="0"/>
      <w:jc w:val="center"/>
      <w:outlineLvl w:val="0"/>
    </w:pPr>
    <w:rPr>
      <w:rFonts w:ascii="Calibri" w:hAnsi="Calibri" w:eastAsia="Times New Roman" w:cs="Times New Roman"/>
      <w:b/>
      <w:sz w:val="28"/>
      <w:szCs w:val="2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0291c"/>
    <w:pPr>
      <w:keepNext w:val="true"/>
      <w:spacing w:lineRule="atLeast" w:line="200" w:before="0" w:after="0"/>
      <w:jc w:val="center"/>
      <w:outlineLvl w:val="1"/>
    </w:pPr>
    <w:rPr>
      <w:rFonts w:ascii="Calibri" w:hAnsi="Calibri" w:eastAsia="Times New Roman" w:cs="Times New Roman"/>
      <w:b/>
      <w:bCs/>
      <w:sz w:val="24"/>
      <w:szCs w:val="20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e0291c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0291c"/>
    <w:rPr>
      <w:rFonts w:ascii="Calibri" w:hAnsi="Calibri" w:eastAsia="Times New Roman" w:cs="Times New Roman"/>
      <w:b/>
      <w:sz w:val="28"/>
      <w:szCs w:val="2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0291c"/>
    <w:rPr>
      <w:rFonts w:ascii="Calibri" w:hAnsi="Calibri" w:eastAsia="Times New Roman" w:cs="Times New Roman"/>
      <w:b/>
      <w:bCs/>
      <w:sz w:val="24"/>
      <w:szCs w:val="20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e0291c"/>
    <w:rPr>
      <w:rFonts w:ascii="Calibri" w:hAnsi="Calibri" w:eastAsia="Times New Roman" w:cs="Times New Roman"/>
      <w:b/>
      <w:bCs/>
    </w:rPr>
  </w:style>
  <w:style w:type="character" w:styleId="Style11">
    <w:name w:val="Интернет-ссылка"/>
    <w:basedOn w:val="DefaultParagraphFont"/>
    <w:uiPriority w:val="99"/>
    <w:semiHidden/>
    <w:unhideWhenUsed/>
    <w:rsid w:val="00e0291c"/>
    <w:rPr>
      <w:rFonts w:ascii="Times New Roman" w:hAnsi="Times New Roman" w:cs="Times New Roman"/>
      <w:color w:val="0000FF"/>
      <w:u w:val="single"/>
    </w:rPr>
  </w:style>
  <w:style w:type="character" w:styleId="Style12" w:customStyle="1">
    <w:name w:val="Верхний колонтитул Знак"/>
    <w:basedOn w:val="DefaultParagraphFont"/>
    <w:link w:val="a4"/>
    <w:uiPriority w:val="99"/>
    <w:semiHidden/>
    <w:qFormat/>
    <w:rsid w:val="00e0291c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Основной текст с отступом Знак"/>
    <w:basedOn w:val="DefaultParagraphFont"/>
    <w:link w:val="a6"/>
    <w:uiPriority w:val="99"/>
    <w:semiHidden/>
    <w:qFormat/>
    <w:rsid w:val="00e0291c"/>
    <w:rPr>
      <w:rFonts w:ascii="Calibri" w:hAnsi="Calibri" w:eastAsia="Times New Roman" w:cs="Times New Roman"/>
      <w:sz w:val="28"/>
      <w:szCs w:val="20"/>
    </w:rPr>
  </w:style>
  <w:style w:type="character" w:styleId="3" w:customStyle="1">
    <w:name w:val="Основной текст 3 Знак"/>
    <w:basedOn w:val="DefaultParagraphFont"/>
    <w:link w:val="3"/>
    <w:qFormat/>
    <w:rsid w:val="00e0291c"/>
    <w:rPr>
      <w:rFonts w:ascii="Calibri" w:hAnsi="Calibri" w:eastAsia="Times New Roman" w:cs="Times New Roman"/>
      <w:sz w:val="16"/>
      <w:szCs w:val="16"/>
    </w:rPr>
  </w:style>
  <w:style w:type="character" w:styleId="12" w:customStyle="1">
    <w:name w:val="Текст выноски Знак1"/>
    <w:basedOn w:val="DefaultParagraphFont"/>
    <w:link w:val="a8"/>
    <w:uiPriority w:val="99"/>
    <w:semiHidden/>
    <w:qFormat/>
    <w:locked/>
    <w:rsid w:val="00e0291c"/>
    <w:rPr>
      <w:rFonts w:ascii="Tahoma" w:hAnsi="Tahoma" w:eastAsia="Times New Roman" w:cs="Tahoma"/>
      <w:sz w:val="16"/>
      <w:szCs w:val="16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0291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iPriority w:val="99"/>
    <w:semiHidden/>
    <w:unhideWhenUsed/>
    <w:rsid w:val="00e0291c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Body Text Indent"/>
    <w:basedOn w:val="Normal"/>
    <w:link w:val="a7"/>
    <w:uiPriority w:val="99"/>
    <w:semiHidden/>
    <w:unhideWhenUsed/>
    <w:rsid w:val="00e0291c"/>
    <w:pPr>
      <w:spacing w:lineRule="atLeast" w:line="260" w:before="0" w:after="0"/>
      <w:ind w:firstLine="500"/>
    </w:pPr>
    <w:rPr>
      <w:rFonts w:ascii="Calibri" w:hAnsi="Calibri" w:eastAsia="Times New Roman" w:cs="Times New Roman"/>
      <w:sz w:val="28"/>
      <w:szCs w:val="20"/>
    </w:rPr>
  </w:style>
  <w:style w:type="paragraph" w:styleId="BodyText3">
    <w:name w:val="Body Text 3"/>
    <w:basedOn w:val="Normal"/>
    <w:link w:val="30"/>
    <w:unhideWhenUsed/>
    <w:qFormat/>
    <w:rsid w:val="00e0291c"/>
    <w:pPr>
      <w:spacing w:lineRule="auto" w:line="240" w:before="0" w:after="120"/>
    </w:pPr>
    <w:rPr>
      <w:rFonts w:ascii="Calibri" w:hAnsi="Calibri" w:eastAsia="Times New Roman" w:cs="Times New Roman"/>
      <w:sz w:val="16"/>
      <w:szCs w:val="16"/>
    </w:rPr>
  </w:style>
  <w:style w:type="paragraph" w:styleId="BalloonText">
    <w:name w:val="Balloon Text"/>
    <w:basedOn w:val="Normal"/>
    <w:link w:val="11"/>
    <w:uiPriority w:val="99"/>
    <w:semiHidden/>
    <w:unhideWhenUsed/>
    <w:qFormat/>
    <w:rsid w:val="00e0291c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e0291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0291c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choo8@labin.kubannet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5CB0-8B75-479E-8808-C72763B5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LibreOffice/7.1.2.2$Windows_X86_64 LibreOffice_project/8a45595d069ef5570103caea1b71cc9d82b2aae4</Application>
  <AppVersion>15.0000</AppVersion>
  <Pages>17</Pages>
  <Words>2009</Words>
  <Characters>13759</Characters>
  <CharactersWithSpaces>16439</CharactersWithSpaces>
  <Paragraphs>555</Paragraphs>
  <Company>МОУ СШ№31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2017-10-13T13:22:00Z</dcterms:created>
  <dc:creator>Завуч</dc:creator>
  <dc:description/>
  <dc:language>ru-RU</dc:language>
  <cp:lastModifiedBy/>
  <cp:lastPrinted>2024-09-03T12:15:00Z</cp:lastPrinted>
  <dcterms:modified xsi:type="dcterms:W3CDTF">2024-09-03T15:35:57Z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