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AA" w:rsidRDefault="003346F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15050" cy="9677400"/>
            <wp:effectExtent l="0" t="0" r="0" b="0"/>
            <wp:docPr id="1" name="Рисунок 1" descr="C:\Users\Камил\Documents\Scanned Documents\полож о конф инте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мил\Documents\Scanned Documents\полож о конф интер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6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обязанностей вследствие противоречия между его личной заинтересованностью и  интересами   учащегося,   родителей   (законных   представителей)  несовершеннолетних учащихся</w:t>
      </w:r>
      <w:r w:rsidR="0079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 личной заинтересованностью педагогического работника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 управления конфликтом интересов в Учреждении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работы по управлению конфликтом интересов в Учреждении положены следующие принципы: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обязательность раскрытия сведений о реальном или потенциальном конфликте интересов;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индивидуальное рассмотрение и оценка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репутационных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 для Учреждения при выявлении каждого конфликта интересов и его урегулирование;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конфиденциальность процесса раскрытия сведений о конфликте интересов и процесса его урегулирования;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соблюдение баланса интересов Учреждения и работника при урегулировании конфликта интересов;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5.Условия, при которых возникает или может возникнуть конфликт интересов педагогического работника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5.1.В Учреждении выделяют: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условия (ситуации), при которых всегда возникает конфликт интересов педагогического работника;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условия (ситуации), при которых может возникнуть конфликт интересов педагогического работника.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5.2.К условиям (ситуациям), при которых всегда возникает конфликт интересов педагогического работника, относятся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педагогический работник ведёт  бесплатные и платные занятия у одних и тех же учеников;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педагогический работник занимается репетиторством с учениками, которых он обучает;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Ø  педагогический работник является членом жюри конкурсных мероприятий с участием своих учеников;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использование с личной заинтересованностью возможностей родителей (законных представителей) учеников и иных участников образовательных отношений;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получение педагогическим работником подарков и иных услуг от родителей (законных представителей) учеников;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нарушение иных установленных запретов и ограничений для педагогических работников Учреждения.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5.3.К условиям (ситуациям), при которых может возникнуть конфликт интересов педагогического работника, относятся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участие педагогического работника в наборе (приёме) учеников;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сбор финансовых средств на нужды класса, Учреждения;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участие педагогического работника в установлении, определении форм и способов поощрений для своих учеников;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иные условия (ситуации), при которых может возникнуть конфликт интересов педагогического работника.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6.Ограничения, налагаемые на педагогических работников Учреждения при осуществлении ими профессиональной деятельности.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6.1.В целях предотвращения возникновения (появления) условий (ситуаций), при которых всегда возникает конфликт интересов педагогического работника в Учреждении, устанавливаются ограничения, налагаемые на педагогических работников Учреждения при осуществлении ими профессиональной деятельности.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6.2.На педагогических работников Учреждения  при осуществлении ими профессиональной деятельности налагаются следующие ограничения: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запрет на ведение  бесплатных и платных занятий у одних и тех же учеников;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запрет на занятия репетиторством с учениками, которых он обучает;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Ø  запрет на членство в жюри конкурсных мероприятий с участием своих учеников за исключением случаев и порядка, предусмотренных и (или) согласованных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Советом Учреждения, предусмотренным уставом Учреждения;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запрет на использование с личной заинтересованностью возможностей родителей (законных представителей)  учеников и иных участников образовательных отношений;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запрет на получение педагогическим работником подарков и иных услуг от родителей (законных представителей) учеников за исключением случаев и порядка, предусмотренных и (или) согласованных  Советом Учреждения, родительскими комитетами классов.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6.3.Педагогичесие работники Учреждения обязаны соблюдать установленные п. 6.2. настоящего раздела ограничения и иные ограничения, запреты, установленные локальными нормативными актами Учреждения.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7.Порядок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раскрытия конфликта интересов работников Учреждения</w:t>
      </w:r>
      <w:proofErr w:type="gramEnd"/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7.1.Процедура раскрытия конфликта интересов доводится до сведения всех работников Учреждения.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7.2.Устанавливаются следующие виды раскрытия конфликта интересов: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раскрытие сведений о конфликте интересов при приеме на работу;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раскрытие сведений о конфликте интересов при назначении на новую должность;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разовое раскрытие сведений по мере возникновения ситуаций конфликта интересов.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7.4.Учреждение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С целью предотвращения возможного конфликта интересов педагогического работника в Учреждении реализуются следующие мероприятия: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принятии решений, локальных нормативных  актов,  затрагивающих права учеников и работников Учреждения, учитывается мнение  Совета Учреждения,  а также  в  порядке  и  в случаях, которые предусмотрены трудовым законодательством,  представительных органов работников (при наличии таких представительных органов);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обеспечивается информационная открытость Учреждения в соответствии с требованиями действующего законодательства;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осуществляется чёткая регламентация деятельности педагогических работников внутренними локальными нормативными актами Учреждения;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обеспечивается введение прозрачных процедур внутренней оценки для управления качеством образования;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осуществляется создание системы сбора и анализа информации об индивидуальных образовательных достижениях учащихся,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Педагогические работники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8.4.Учреждение  может прийти к выводу, что конфликт интересов имеет место, и использовать различные способы его разрешения, в том числе: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ограничение доступа работника к конкретной информации, которая может затрагивать личные интересы работника;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пересмотр и изменение функциональных обязанностей работника;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отказ работника от своего личного интереса, порождающего конфликт с интересами организации;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увольнение работника из организации по инициативе работника.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8.5.Приведенный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8.6.При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 С целью предотвращения конфликта интересов все педагогические работники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Учреждения.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 Руководитель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Учреждения  по урегулированию конфликта интересов педагогических работников.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8.10. Решение комиссии Учреждения по урегулированию конфликта интересов педагогических работников при рассмотрении вопросов, связанных с возникновением конфликта интересов педагогического работника, является  обязательным  для  всех участников образовательных отношений и подлежит исполнению в сроки,  предусмотренные   указанным решением.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8.11. Решение комиссии Учреждения по урегулированию конфликта интересов педагогических работников при рассмотрении вопросов, связанных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8.12. До принятия решения комиссии Учреждения по урегулированию конфликта интересов педагогических работников  руководитель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8.13. Руководитель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Обязанности работников в связи с раскрытием и урегулированием конфликта интересов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9.1.Положением устанавливаются следующие обязанности работников в связи с раскрытием и урегулированием конфликта интересов: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избегать (по возможности) ситуаций и обстоятельств, которые могут привести к конфликту интересов;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раскрывать возникший (реальный) или потенциальный конфликт интересов;</w:t>
      </w:r>
    </w:p>
    <w:p w:rsidR="00591BAA" w:rsidRDefault="00591BAA" w:rsidP="008E0678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содействовать урегулированию возникшего конфликта интересов.</w:t>
      </w:r>
    </w:p>
    <w:p w:rsidR="008E0678" w:rsidRPr="008E0678" w:rsidRDefault="008E0678" w:rsidP="008E0678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9.2.Работник обязан раскрыть информацию о каждом реальном или потенциальном конфликте интересов путём ежегодного заполнения декларации  конфликта интересов, которая носит конфиденциальный характер.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10.Ответственность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10.1.Ответственным лицом в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Учреждения.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Ответственное лицо за организацию работы по предотвращению и урегулированию конфликта интересов педагогических работников: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 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Положение о конфликте интересов в Учреждении;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   -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утверждает соответствующие дополнения в должностные инструкции педагогических работников;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при возникновении конфликта интересов педагогического работника организует рассмотрение соответствующих вопросов на комиссии Учреждения по урегулированию споров между участниками образовательных отношений и их исполнении;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- организует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работы в Учреждении  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8E0678" w:rsidRDefault="008E0678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10.3.В Учреждении не допускается ведение неофициальной отчётности и использование поддельных документов. С целью обеспечения надёжности и достоверности финансовой отчётности Учреждения и соответствия деятельности Учреждения требованиям нормативных правовых актов и локальных нормативных актов </w:t>
      </w:r>
      <w:r w:rsidR="002C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 проведение внутреннего контроля ведения бухгалтерского учёта и составления бухгалтерской отчётности          и аудит деятельности Учреждения.</w:t>
      </w:r>
    </w:p>
    <w:p w:rsidR="00591BAA" w:rsidRDefault="00591BAA" w:rsidP="00591BAA">
      <w:pPr>
        <w:shd w:val="clear" w:color="auto" w:fill="FFFFFF"/>
        <w:spacing w:before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Все педагогические работники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591BAA" w:rsidRDefault="00591BAA" w:rsidP="00591BAA">
      <w:pPr>
        <w:shd w:val="clear" w:color="auto" w:fill="FFFFFF"/>
        <w:spacing w:before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BAA" w:rsidRDefault="00591BAA" w:rsidP="00591BAA"/>
    <w:p w:rsidR="00D634DD" w:rsidRDefault="00D634DD"/>
    <w:p w:rsidR="003E0C51" w:rsidRDefault="003E0C51"/>
    <w:p w:rsidR="003E0C51" w:rsidRDefault="003E0C51"/>
    <w:p w:rsidR="003E0C51" w:rsidRDefault="003E0C51"/>
    <w:p w:rsidR="003E0C51" w:rsidRDefault="003E0C51"/>
    <w:p w:rsidR="003E0C51" w:rsidRDefault="003E0C51"/>
    <w:p w:rsidR="003E0C51" w:rsidRDefault="003E0C51"/>
    <w:p w:rsidR="003E0C51" w:rsidRDefault="003E0C51"/>
    <w:p w:rsidR="003E0C51" w:rsidRDefault="003E0C51"/>
    <w:p w:rsidR="003E0C51" w:rsidRDefault="003E0C51"/>
    <w:p w:rsidR="003E0C51" w:rsidRDefault="003E0C51" w:rsidP="003E0C51">
      <w:pPr>
        <w:shd w:val="clear" w:color="auto" w:fill="FFFFFF"/>
        <w:spacing w:before="99" w:after="99" w:line="240" w:lineRule="auto"/>
        <w:jc w:val="center"/>
      </w:pPr>
    </w:p>
    <w:p w:rsidR="003E0C51" w:rsidRDefault="003E0C51" w:rsidP="003E0C51">
      <w:pPr>
        <w:shd w:val="clear" w:color="auto" w:fill="FFFFFF"/>
        <w:spacing w:before="99" w:after="99" w:line="240" w:lineRule="auto"/>
        <w:jc w:val="center"/>
      </w:pPr>
    </w:p>
    <w:p w:rsidR="003E0C51" w:rsidRDefault="003E0C51" w:rsidP="003E0C51">
      <w:pPr>
        <w:shd w:val="clear" w:color="auto" w:fill="FFFFFF"/>
        <w:spacing w:before="99" w:after="99" w:line="240" w:lineRule="auto"/>
        <w:jc w:val="center"/>
      </w:pPr>
    </w:p>
    <w:p w:rsidR="003E0C51" w:rsidRDefault="003E0C51" w:rsidP="003E0C51">
      <w:pPr>
        <w:shd w:val="clear" w:color="auto" w:fill="FFFFFF"/>
        <w:spacing w:before="99" w:after="99" w:line="240" w:lineRule="auto"/>
        <w:jc w:val="center"/>
      </w:pPr>
    </w:p>
    <w:p w:rsidR="003E0C51" w:rsidRDefault="003E0C51" w:rsidP="003E0C51">
      <w:pPr>
        <w:shd w:val="clear" w:color="auto" w:fill="FFFFFF"/>
        <w:spacing w:before="99" w:after="99" w:line="240" w:lineRule="auto"/>
        <w:jc w:val="center"/>
      </w:pPr>
      <w:bookmarkStart w:id="0" w:name="_GoBack"/>
      <w:bookmarkEnd w:id="0"/>
    </w:p>
    <w:p w:rsidR="003E0C51" w:rsidRDefault="003E0C51" w:rsidP="003E0C51">
      <w:pPr>
        <w:shd w:val="clear" w:color="auto" w:fill="FFFFFF"/>
        <w:spacing w:before="99" w:after="99" w:line="240" w:lineRule="auto"/>
        <w:jc w:val="center"/>
        <w:rPr>
          <w:rStyle w:val="a3"/>
          <w:rFonts w:ascii="Times New Roman" w:eastAsia="Times New Roman" w:hAnsi="Times New Roman" w:cs="Times New Roman"/>
          <w:b/>
          <w:bCs/>
          <w:color w:val="auto"/>
          <w:sz w:val="36"/>
          <w:szCs w:val="36"/>
          <w:u w:val="none"/>
          <w:lang w:eastAsia="ru-RU"/>
        </w:rPr>
      </w:pPr>
      <w:r>
        <w:fldChar w:fldCharType="begin"/>
      </w:r>
      <w:r>
        <w:instrText xml:space="preserve"> HYPERLINK "https://docviewer.yandex.ru/r.xml?sk=19541f57214000da6ec84ad31a5960ed&amp;url=http%3A%2F%2Fnovoalt-12.ru%2Fo-shkole%2Flokalnye-akty%2F629-polozhenie-o-poryadke-raboty-po-predotvrashcheniyu-konflikta-interesov-i-pri-vozniknovenii-kon-flikta-interesov-pedagogicheskogo-rabotnika-mbou-sosh-12-goroda-novoaltajska-pri-osushchestvlenii-im-professionalnoj-deyatelnosti.html" \t "_blank" 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b/>
          <w:bCs/>
          <w:color w:val="auto"/>
          <w:sz w:val="36"/>
          <w:szCs w:val="36"/>
          <w:u w:val="none"/>
          <w:lang w:eastAsia="ru-RU"/>
        </w:rPr>
        <w:t>Положение</w:t>
      </w:r>
      <w:r>
        <w:fldChar w:fldCharType="end"/>
      </w:r>
    </w:p>
    <w:p w:rsidR="003E0C51" w:rsidRDefault="003E0C51" w:rsidP="003E0C51">
      <w:pPr>
        <w:shd w:val="clear" w:color="auto" w:fill="FFFFFF"/>
        <w:spacing w:before="99" w:after="99" w:line="240" w:lineRule="auto"/>
        <w:jc w:val="center"/>
      </w:pPr>
      <w:hyperlink r:id="rId7" w:tgtFrame="_blank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36"/>
            <w:szCs w:val="36"/>
            <w:u w:val="none"/>
            <w:lang w:eastAsia="ru-RU"/>
          </w:rPr>
          <w:t>о  конфликте интересов   работников   Учреждения</w:t>
        </w:r>
      </w:hyperlink>
    </w:p>
    <w:p w:rsidR="003E0C51" w:rsidRDefault="003E0C51" w:rsidP="003E0C51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3E0C51" w:rsidRDefault="003E0C51" w:rsidP="003E0C51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о конфликте интересов работников Учреждения (далее – Положение)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Учреждения).</w:t>
      </w:r>
    </w:p>
    <w:p w:rsidR="003E0C51" w:rsidRDefault="003E0C51" w:rsidP="003E0C51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1.2.Положение о конфликте интересов работников учреждения -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3E0C51" w:rsidRDefault="003E0C51" w:rsidP="003E0C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Положение разработано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E0C51" w:rsidRDefault="003E0C51" w:rsidP="003E0C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- Федеральным законом Российской Федерации от 29.12.2012 г. N 273-ФЗ «Об образовании в Российской Федерации»;</w:t>
      </w:r>
    </w:p>
    <w:p w:rsidR="003E0C51" w:rsidRDefault="003E0C51" w:rsidP="003E0C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Федеральным законом от  25 декабря 2008 № 273-ФЗ «О противодействии коррупции»;</w:t>
      </w:r>
    </w:p>
    <w:p w:rsidR="003E0C51" w:rsidRDefault="003E0C51" w:rsidP="003E0C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Трудовым кодексом Российской Федерации;</w:t>
      </w:r>
    </w:p>
    <w:p w:rsidR="003E0C51" w:rsidRDefault="003E0C51" w:rsidP="003E0C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иными действующими нормативно-правовыми актами Российской Федерации.</w:t>
      </w:r>
    </w:p>
    <w:p w:rsidR="003E0C51" w:rsidRDefault="003E0C51" w:rsidP="003E0C51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2.Круг лиц, попадающих под действие положения</w:t>
      </w:r>
    </w:p>
    <w:p w:rsidR="003E0C51" w:rsidRDefault="003E0C51" w:rsidP="003E0C51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3E0C51" w:rsidRDefault="003E0C51" w:rsidP="003E0C51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3.Основные понятия</w:t>
      </w:r>
    </w:p>
    <w:p w:rsidR="003E0C51" w:rsidRDefault="003E0C51" w:rsidP="003E0C51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Участники образовательных 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  учащиеся,   родители (законные представители) учащихся,   педагогические работники и их представители, организации, осуществляющие образовательную деятельность.</w:t>
      </w:r>
    </w:p>
    <w:p w:rsidR="003E0C51" w:rsidRDefault="003E0C51" w:rsidP="003E0C51"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Конфликт интересов педагогического работника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  ситуация,  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  или  может  повлиять  на надлежащее  исполнение   педагогическим   работником     профессиональных обязанностей вследствие противоречия между его личной заинтересованностью и </w:t>
      </w:r>
    </w:p>
    <w:sectPr w:rsidR="003E0C51" w:rsidSect="00591B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6705C"/>
    <w:multiLevelType w:val="hybridMultilevel"/>
    <w:tmpl w:val="98988D6A"/>
    <w:lvl w:ilvl="0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870"/>
    <w:rsid w:val="00247B02"/>
    <w:rsid w:val="002C26E7"/>
    <w:rsid w:val="003346FA"/>
    <w:rsid w:val="003C3BE7"/>
    <w:rsid w:val="003E0C51"/>
    <w:rsid w:val="004E1870"/>
    <w:rsid w:val="00591BAA"/>
    <w:rsid w:val="00791D37"/>
    <w:rsid w:val="00796303"/>
    <w:rsid w:val="008E0678"/>
    <w:rsid w:val="00D63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AA"/>
    <w:rPr>
      <w:color w:val="0000FF"/>
      <w:u w:val="single"/>
    </w:rPr>
  </w:style>
  <w:style w:type="paragraph" w:styleId="a4">
    <w:name w:val="No Spacing"/>
    <w:uiPriority w:val="1"/>
    <w:qFormat/>
    <w:rsid w:val="00591B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6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AA"/>
    <w:rPr>
      <w:color w:val="0000FF"/>
      <w:u w:val="single"/>
    </w:rPr>
  </w:style>
  <w:style w:type="paragraph" w:styleId="a4">
    <w:name w:val="No Spacing"/>
    <w:uiPriority w:val="1"/>
    <w:qFormat/>
    <w:rsid w:val="00591B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viewer.yandex.ru/r.xml?sk=19541f57214000da6ec84ad31a5960ed&amp;url=http%3A%2F%2Fnovoalt-12.ru%2Fo-shkole%2Flokalnye-akty%2F629-polozhenie-o-poryadke-raboty-po-predotvrashcheniyu-konflikta-interesov-i-pri-vozniknovenii-kon-flikta-interesov-pedagogicheskogo-rabotnika-mbou-sosh-12-goroda-novoaltajska-pri-osushchestvlenii-im-professionalnoj-deyatelnos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2516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Завуч-3</dc:creator>
  <cp:keywords/>
  <dc:description/>
  <cp:lastModifiedBy>Камил</cp:lastModifiedBy>
  <cp:revision>11</cp:revision>
  <cp:lastPrinted>2014-07-28T10:02:00Z</cp:lastPrinted>
  <dcterms:created xsi:type="dcterms:W3CDTF">2014-07-25T11:21:00Z</dcterms:created>
  <dcterms:modified xsi:type="dcterms:W3CDTF">2017-11-20T09:43:00Z</dcterms:modified>
</cp:coreProperties>
</file>